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00" w:rsidRPr="00767C84" w:rsidRDefault="002C5B38">
      <w:pPr>
        <w:rPr>
          <w:rFonts w:ascii="Times New Roman" w:hAnsi="Times New Roman"/>
          <w:color w:val="1F497D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-786765</wp:posOffset>
            </wp:positionV>
            <wp:extent cx="7677150" cy="2054860"/>
            <wp:effectExtent l="0" t="0" r="0" b="254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100" w:rsidRPr="00767C84" w:rsidRDefault="00504100" w:rsidP="00DE565C">
      <w:pPr>
        <w:rPr>
          <w:rFonts w:ascii="Times New Roman" w:hAnsi="Times New Roman"/>
          <w:color w:val="1F497D"/>
        </w:rPr>
      </w:pPr>
    </w:p>
    <w:p w:rsidR="00504100" w:rsidRPr="00767C84" w:rsidRDefault="00667E6C" w:rsidP="00DE565C">
      <w:pPr>
        <w:rPr>
          <w:rFonts w:ascii="Times New Roman" w:hAnsi="Times New Roman"/>
          <w:color w:val="1F497D"/>
        </w:rPr>
      </w:pPr>
      <w:r>
        <w:rPr>
          <w:noProof/>
          <w:lang w:eastAsia="ru-RU"/>
        </w:rPr>
        <w:pict>
          <v:rect id="Rectangle 3" o:spid="_x0000_s1026" style="position:absolute;margin-left:-76.05pt;margin-top:23.95pt;width:8in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" filled="f" stroked="f">
            <v:textbox>
              <w:txbxContent>
                <w:p w:rsidR="00504100" w:rsidRPr="002E4712" w:rsidRDefault="00504100" w:rsidP="00DE565C">
                  <w:pPr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z w:val="32"/>
                      <w:szCs w:val="32"/>
                    </w:rPr>
                  </w:pPr>
                  <w:r w:rsidRPr="002E4712">
                    <w:rPr>
                      <w:rFonts w:ascii="Arial" w:hAnsi="Arial" w:cs="Arial"/>
                      <w:b/>
                      <w:caps/>
                      <w:color w:val="FFFFFF"/>
                      <w:sz w:val="32"/>
                      <w:szCs w:val="32"/>
                    </w:rPr>
                    <w:t>Пресс-релиз</w:t>
                  </w:r>
                </w:p>
              </w:txbxContent>
            </v:textbox>
          </v:rect>
        </w:pict>
      </w:r>
    </w:p>
    <w:p w:rsidR="00504100" w:rsidRDefault="00504100" w:rsidP="00DE565C">
      <w:pPr>
        <w:spacing w:after="60"/>
        <w:jc w:val="both"/>
        <w:rPr>
          <w:rFonts w:ascii="Times New Roman" w:hAnsi="Times New Roman"/>
          <w:color w:val="1F497D"/>
          <w:lang w:val="en-US"/>
        </w:rPr>
      </w:pPr>
    </w:p>
    <w:p w:rsidR="00504100" w:rsidRDefault="00667E6C" w:rsidP="00DE565C">
      <w:pPr>
        <w:spacing w:after="60"/>
        <w:jc w:val="both"/>
        <w:rPr>
          <w:rFonts w:ascii="Times New Roman" w:hAnsi="Times New Roman"/>
          <w:color w:val="1F497D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9.3pt;margin-top:14.85pt;width:440.25pt;height: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mNhQIAABY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" stroked="f">
            <v:textbox>
              <w:txbxContent>
                <w:p w:rsidR="00504100" w:rsidRPr="00667E6C" w:rsidRDefault="00F161D3" w:rsidP="00CB1602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</w:pPr>
                  <w:r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>Пресс-</w:t>
                  </w:r>
                  <w:r w:rsidR="00504100"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>Кафе</w:t>
                  </w:r>
                  <w:r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 xml:space="preserve">, </w:t>
                  </w:r>
                  <w:proofErr w:type="gramStart"/>
                  <w:r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>посвященное</w:t>
                  </w:r>
                  <w:proofErr w:type="gramEnd"/>
                  <w:r w:rsidR="00942C4C"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 xml:space="preserve"> лоббировани</w:t>
                  </w:r>
                  <w:r w:rsidR="00664A36"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>ю</w:t>
                  </w:r>
                  <w:r w:rsidR="00942C4C"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 xml:space="preserve"> вопросов </w:t>
                  </w:r>
                  <w:proofErr w:type="spellStart"/>
                  <w:r w:rsidR="00942C4C"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>сельхозпереработчиков</w:t>
                  </w:r>
                  <w:proofErr w:type="spellEnd"/>
                  <w:r w:rsidR="00664A36"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>:</w:t>
                  </w:r>
                  <w:r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664A36"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>р</w:t>
                  </w:r>
                  <w:r w:rsidRPr="00667E6C"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  <w:t xml:space="preserve">езультаты и достижения </w:t>
                  </w:r>
                </w:p>
              </w:txbxContent>
            </v:textbox>
          </v:shape>
        </w:pict>
      </w:r>
    </w:p>
    <w:p w:rsidR="00504100" w:rsidRDefault="00504100" w:rsidP="00DE565C">
      <w:pPr>
        <w:spacing w:after="60"/>
        <w:jc w:val="both"/>
        <w:rPr>
          <w:rFonts w:ascii="Times New Roman" w:hAnsi="Times New Roman"/>
          <w:color w:val="1F497D"/>
          <w:lang w:val="en-US"/>
        </w:rPr>
      </w:pPr>
    </w:p>
    <w:p w:rsidR="00504100" w:rsidRDefault="00504100" w:rsidP="00DE565C">
      <w:pPr>
        <w:spacing w:after="60"/>
        <w:jc w:val="both"/>
        <w:rPr>
          <w:rFonts w:ascii="Times New Roman" w:hAnsi="Times New Roman"/>
          <w:color w:val="1F497D"/>
          <w:lang w:val="en-US"/>
        </w:rPr>
      </w:pPr>
    </w:p>
    <w:p w:rsidR="00504100" w:rsidRPr="00667E6C" w:rsidRDefault="00504100" w:rsidP="005870E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667E6C">
        <w:rPr>
          <w:rFonts w:asciiTheme="minorHAnsi" w:hAnsiTheme="minorHAnsi" w:cstheme="minorHAnsi"/>
        </w:rPr>
        <w:t xml:space="preserve"> </w:t>
      </w:r>
      <w:r w:rsidR="00664A36" w:rsidRPr="00667E6C">
        <w:rPr>
          <w:rFonts w:asciiTheme="minorHAnsi" w:hAnsiTheme="minorHAnsi" w:cstheme="minorHAnsi"/>
        </w:rPr>
        <w:t>3 мая</w:t>
      </w:r>
      <w:r w:rsidRPr="00667E6C">
        <w:rPr>
          <w:rFonts w:asciiTheme="minorHAnsi" w:hAnsiTheme="minorHAnsi" w:cstheme="minorHAnsi"/>
        </w:rPr>
        <w:t xml:space="preserve"> 201</w:t>
      </w:r>
      <w:r w:rsidR="009F3327" w:rsidRPr="00667E6C">
        <w:rPr>
          <w:rFonts w:asciiTheme="minorHAnsi" w:hAnsiTheme="minorHAnsi" w:cstheme="minorHAnsi"/>
        </w:rPr>
        <w:t>2</w:t>
      </w:r>
      <w:r w:rsidRPr="00667E6C">
        <w:rPr>
          <w:rFonts w:asciiTheme="minorHAnsi" w:hAnsiTheme="minorHAnsi" w:cstheme="minorHAnsi"/>
        </w:rPr>
        <w:t xml:space="preserve"> года</w:t>
      </w:r>
      <w:r w:rsidR="009F3327" w:rsidRPr="00667E6C">
        <w:rPr>
          <w:rFonts w:asciiTheme="minorHAnsi" w:hAnsiTheme="minorHAnsi" w:cstheme="minorHAnsi"/>
        </w:rPr>
        <w:t xml:space="preserve"> </w:t>
      </w:r>
      <w:r w:rsidR="00664A36" w:rsidRPr="00667E6C">
        <w:rPr>
          <w:rFonts w:asciiTheme="minorHAnsi" w:hAnsiTheme="minorHAnsi" w:cstheme="minorHAnsi"/>
        </w:rPr>
        <w:t xml:space="preserve">в г. Душанбе </w:t>
      </w:r>
      <w:r w:rsidRPr="00667E6C">
        <w:rPr>
          <w:rFonts w:asciiTheme="minorHAnsi" w:hAnsiTheme="minorHAnsi" w:cstheme="minorHAnsi"/>
        </w:rPr>
        <w:t xml:space="preserve">в </w:t>
      </w:r>
      <w:r w:rsidR="00876AF3" w:rsidRPr="00667E6C">
        <w:rPr>
          <w:rFonts w:asciiTheme="minorHAnsi" w:hAnsiTheme="minorHAnsi" w:cstheme="minorHAnsi"/>
        </w:rPr>
        <w:t xml:space="preserve">конференц-зале </w:t>
      </w:r>
      <w:r w:rsidR="00677162" w:rsidRPr="00667E6C">
        <w:rPr>
          <w:rFonts w:asciiTheme="minorHAnsi" w:hAnsiTheme="minorHAnsi" w:cstheme="minorHAnsi"/>
        </w:rPr>
        <w:t>ГУП «Столичного делового центра»</w:t>
      </w:r>
      <w:r w:rsidR="009F3327" w:rsidRPr="00667E6C">
        <w:rPr>
          <w:rFonts w:asciiTheme="minorHAnsi" w:hAnsiTheme="minorHAnsi" w:cstheme="minorHAnsi"/>
        </w:rPr>
        <w:t xml:space="preserve"> </w:t>
      </w:r>
      <w:r w:rsidRPr="00667E6C">
        <w:rPr>
          <w:rFonts w:asciiTheme="minorHAnsi" w:hAnsiTheme="minorHAnsi" w:cstheme="minorHAnsi"/>
        </w:rPr>
        <w:t>состоится пресс</w:t>
      </w:r>
      <w:r w:rsidR="00F161D3" w:rsidRPr="00667E6C">
        <w:rPr>
          <w:rFonts w:asciiTheme="minorHAnsi" w:hAnsiTheme="minorHAnsi" w:cstheme="minorHAnsi"/>
        </w:rPr>
        <w:t>-</w:t>
      </w:r>
      <w:r w:rsidRPr="00667E6C">
        <w:rPr>
          <w:rFonts w:asciiTheme="minorHAnsi" w:hAnsiTheme="minorHAnsi" w:cstheme="minorHAnsi"/>
        </w:rPr>
        <w:t>кафе</w:t>
      </w:r>
      <w:r w:rsidR="009F3327" w:rsidRPr="00667E6C">
        <w:rPr>
          <w:rFonts w:asciiTheme="minorHAnsi" w:hAnsiTheme="minorHAnsi" w:cstheme="minorHAnsi"/>
        </w:rPr>
        <w:t>,</w:t>
      </w:r>
      <w:r w:rsidRPr="00667E6C">
        <w:rPr>
          <w:rFonts w:asciiTheme="minorHAnsi" w:hAnsiTheme="minorHAnsi" w:cstheme="minorHAnsi"/>
        </w:rPr>
        <w:t xml:space="preserve"> </w:t>
      </w:r>
      <w:proofErr w:type="gramStart"/>
      <w:r w:rsidRPr="00667E6C">
        <w:rPr>
          <w:rFonts w:asciiTheme="minorHAnsi" w:hAnsiTheme="minorHAnsi" w:cstheme="minorHAnsi"/>
        </w:rPr>
        <w:t>посвященное</w:t>
      </w:r>
      <w:proofErr w:type="gramEnd"/>
      <w:r w:rsidRPr="00667E6C">
        <w:rPr>
          <w:rFonts w:asciiTheme="minorHAnsi" w:hAnsiTheme="minorHAnsi" w:cstheme="minorHAnsi"/>
        </w:rPr>
        <w:t xml:space="preserve"> </w:t>
      </w:r>
      <w:r w:rsidR="009F3327" w:rsidRPr="00667E6C">
        <w:rPr>
          <w:rFonts w:asciiTheme="minorHAnsi" w:hAnsiTheme="minorHAnsi" w:cstheme="minorHAnsi"/>
        </w:rPr>
        <w:t>основ</w:t>
      </w:r>
      <w:r w:rsidR="00576EF3" w:rsidRPr="00667E6C">
        <w:rPr>
          <w:rFonts w:asciiTheme="minorHAnsi" w:hAnsiTheme="minorHAnsi" w:cstheme="minorHAnsi"/>
        </w:rPr>
        <w:t>н</w:t>
      </w:r>
      <w:r w:rsidR="009F3327" w:rsidRPr="00667E6C">
        <w:rPr>
          <w:rFonts w:asciiTheme="minorHAnsi" w:hAnsiTheme="minorHAnsi" w:cstheme="minorHAnsi"/>
        </w:rPr>
        <w:t xml:space="preserve">ым </w:t>
      </w:r>
      <w:r w:rsidR="00664A36" w:rsidRPr="00667E6C">
        <w:rPr>
          <w:rFonts w:asciiTheme="minorHAnsi" w:hAnsiTheme="minorHAnsi" w:cstheme="minorHAnsi"/>
        </w:rPr>
        <w:t>направлениям работы</w:t>
      </w:r>
      <w:r w:rsidR="009F3327" w:rsidRPr="00667E6C">
        <w:rPr>
          <w:rFonts w:asciiTheme="minorHAnsi" w:hAnsiTheme="minorHAnsi" w:cstheme="minorHAnsi"/>
        </w:rPr>
        <w:t xml:space="preserve"> Н</w:t>
      </w:r>
      <w:r w:rsidR="00F161D3" w:rsidRPr="00667E6C">
        <w:rPr>
          <w:rFonts w:asciiTheme="minorHAnsi" w:hAnsiTheme="minorHAnsi" w:cstheme="minorHAnsi"/>
        </w:rPr>
        <w:t>ациональной Ассоциации малого и среднего бизнеса Республики Таджикистан</w:t>
      </w:r>
      <w:r w:rsidR="009F3327" w:rsidRPr="00667E6C">
        <w:rPr>
          <w:rFonts w:asciiTheme="minorHAnsi" w:hAnsiTheme="minorHAnsi" w:cstheme="minorHAnsi"/>
        </w:rPr>
        <w:t xml:space="preserve"> по лоббированию вопросов </w:t>
      </w:r>
      <w:proofErr w:type="spellStart"/>
      <w:r w:rsidR="009F3327" w:rsidRPr="00667E6C">
        <w:rPr>
          <w:rFonts w:asciiTheme="minorHAnsi" w:hAnsiTheme="minorHAnsi" w:cstheme="minorHAnsi"/>
        </w:rPr>
        <w:t>сельхозпереработчиков</w:t>
      </w:r>
      <w:proofErr w:type="spellEnd"/>
      <w:r w:rsidRPr="00667E6C">
        <w:rPr>
          <w:rFonts w:asciiTheme="minorHAnsi" w:hAnsiTheme="minorHAnsi" w:cstheme="minorHAnsi"/>
        </w:rPr>
        <w:t xml:space="preserve">, </w:t>
      </w:r>
      <w:r w:rsidR="009F3327" w:rsidRPr="00667E6C">
        <w:rPr>
          <w:rFonts w:asciiTheme="minorHAnsi" w:hAnsiTheme="minorHAnsi" w:cstheme="minorHAnsi"/>
        </w:rPr>
        <w:t>в частности налогообложения, таможенных процедур и сокращения административных барьеров, являющимися основными пр</w:t>
      </w:r>
      <w:r w:rsidR="009A5429" w:rsidRPr="00667E6C">
        <w:rPr>
          <w:rFonts w:asciiTheme="minorHAnsi" w:hAnsiTheme="minorHAnsi" w:cstheme="minorHAnsi"/>
        </w:rPr>
        <w:t>е</w:t>
      </w:r>
      <w:r w:rsidR="00F75E9E" w:rsidRPr="00667E6C">
        <w:rPr>
          <w:rFonts w:asciiTheme="minorHAnsi" w:hAnsiTheme="minorHAnsi" w:cstheme="minorHAnsi"/>
        </w:rPr>
        <w:t>пятствиями ра</w:t>
      </w:r>
      <w:r w:rsidR="009F3327" w:rsidRPr="00667E6C">
        <w:rPr>
          <w:rFonts w:asciiTheme="minorHAnsi" w:hAnsiTheme="minorHAnsi" w:cstheme="minorHAnsi"/>
        </w:rPr>
        <w:t>звития указанного сектора.</w:t>
      </w:r>
      <w:r w:rsidR="009A5429" w:rsidRPr="00667E6C">
        <w:rPr>
          <w:rFonts w:asciiTheme="minorHAnsi" w:hAnsiTheme="minorHAnsi" w:cstheme="minorHAnsi"/>
        </w:rPr>
        <w:t xml:space="preserve"> </w:t>
      </w:r>
      <w:r w:rsidR="00453D31" w:rsidRPr="00667E6C">
        <w:rPr>
          <w:rFonts w:asciiTheme="minorHAnsi" w:hAnsiTheme="minorHAnsi" w:cstheme="minorHAnsi"/>
          <w:lang w:val="tg-Cyrl-TJ"/>
        </w:rPr>
        <w:t xml:space="preserve">Также </w:t>
      </w:r>
      <w:r w:rsidR="00453D31" w:rsidRPr="00667E6C">
        <w:rPr>
          <w:rFonts w:asciiTheme="minorHAnsi" w:hAnsiTheme="minorHAnsi" w:cstheme="minorHAnsi"/>
        </w:rPr>
        <w:t>будут затронуты о</w:t>
      </w:r>
      <w:r w:rsidR="009A5429" w:rsidRPr="00667E6C">
        <w:rPr>
          <w:rFonts w:asciiTheme="minorHAnsi" w:hAnsiTheme="minorHAnsi" w:cstheme="minorHAnsi"/>
        </w:rPr>
        <w:t>с</w:t>
      </w:r>
      <w:r w:rsidR="0033111A" w:rsidRPr="00667E6C">
        <w:rPr>
          <w:rFonts w:asciiTheme="minorHAnsi" w:hAnsiTheme="minorHAnsi" w:cstheme="minorHAnsi"/>
        </w:rPr>
        <w:t>обенност</w:t>
      </w:r>
      <w:r w:rsidR="00453D31" w:rsidRPr="00667E6C">
        <w:rPr>
          <w:rFonts w:asciiTheme="minorHAnsi" w:hAnsiTheme="minorHAnsi" w:cstheme="minorHAnsi"/>
        </w:rPr>
        <w:t>и</w:t>
      </w:r>
      <w:r w:rsidR="0033111A" w:rsidRPr="00667E6C">
        <w:rPr>
          <w:rFonts w:asciiTheme="minorHAnsi" w:hAnsiTheme="minorHAnsi" w:cstheme="minorHAnsi"/>
        </w:rPr>
        <w:t xml:space="preserve"> вхождения нашей страны в ВТО и присоединения к Таможенному союзу</w:t>
      </w:r>
      <w:r w:rsidR="009A5429" w:rsidRPr="00667E6C">
        <w:rPr>
          <w:rFonts w:asciiTheme="minorHAnsi" w:hAnsiTheme="minorHAnsi" w:cstheme="minorHAnsi"/>
        </w:rPr>
        <w:t>.</w:t>
      </w:r>
    </w:p>
    <w:p w:rsidR="00504100" w:rsidRPr="00667E6C" w:rsidRDefault="00664A36" w:rsidP="006B2CA5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667E6C">
        <w:rPr>
          <w:rFonts w:asciiTheme="minorHAnsi" w:hAnsiTheme="minorHAnsi" w:cstheme="minorHAnsi"/>
        </w:rPr>
        <w:t xml:space="preserve">Мероприятие </w:t>
      </w:r>
      <w:r w:rsidR="00504100" w:rsidRPr="00667E6C">
        <w:rPr>
          <w:rFonts w:asciiTheme="minorHAnsi" w:hAnsiTheme="minorHAnsi" w:cstheme="minorHAnsi"/>
        </w:rPr>
        <w:t xml:space="preserve">организовывает Национальная Ассоциация Малого и Среднего Бизнеса Республики Таджикистан совместно с представительством </w:t>
      </w:r>
      <w:proofErr w:type="spellStart"/>
      <w:r w:rsidR="00504100" w:rsidRPr="00667E6C">
        <w:rPr>
          <w:rFonts w:asciiTheme="minorHAnsi" w:hAnsiTheme="minorHAnsi" w:cstheme="minorHAnsi"/>
          <w:lang w:val="en-TT"/>
        </w:rPr>
        <w:t>Hilfswerk</w:t>
      </w:r>
      <w:proofErr w:type="spellEnd"/>
      <w:r w:rsidR="00504100" w:rsidRPr="00667E6C">
        <w:rPr>
          <w:rFonts w:asciiTheme="minorHAnsi" w:hAnsiTheme="minorHAnsi" w:cstheme="minorHAnsi"/>
        </w:rPr>
        <w:t xml:space="preserve"> </w:t>
      </w:r>
      <w:r w:rsidR="00504100" w:rsidRPr="00667E6C">
        <w:rPr>
          <w:rFonts w:asciiTheme="minorHAnsi" w:hAnsiTheme="minorHAnsi" w:cstheme="minorHAnsi"/>
          <w:lang w:val="en-TT"/>
        </w:rPr>
        <w:t>Austria</w:t>
      </w:r>
      <w:r w:rsidR="00504100" w:rsidRPr="00667E6C">
        <w:rPr>
          <w:rFonts w:asciiTheme="minorHAnsi" w:hAnsiTheme="minorHAnsi" w:cstheme="minorHAnsi"/>
        </w:rPr>
        <w:t xml:space="preserve"> </w:t>
      </w:r>
      <w:r w:rsidR="00504100" w:rsidRPr="00667E6C">
        <w:rPr>
          <w:rFonts w:asciiTheme="minorHAnsi" w:hAnsiTheme="minorHAnsi" w:cstheme="minorHAnsi"/>
          <w:lang w:val="en-TT"/>
        </w:rPr>
        <w:t>International</w:t>
      </w:r>
      <w:r w:rsidR="00504100" w:rsidRPr="00667E6C">
        <w:rPr>
          <w:rFonts w:asciiTheme="minorHAnsi" w:hAnsiTheme="minorHAnsi" w:cstheme="minorHAnsi"/>
        </w:rPr>
        <w:t xml:space="preserve"> в Таджикистане при финансовой поддержке Европейского Союза в рамках программы Центральная Азия – Инвест </w:t>
      </w:r>
      <w:r w:rsidR="00504100" w:rsidRPr="00667E6C">
        <w:rPr>
          <w:rFonts w:asciiTheme="minorHAnsi" w:hAnsiTheme="minorHAnsi" w:cstheme="minorHAnsi"/>
          <w:lang w:val="en-TT"/>
        </w:rPr>
        <w:t>II</w:t>
      </w:r>
      <w:r w:rsidR="00504100" w:rsidRPr="00667E6C">
        <w:rPr>
          <w:rFonts w:asciiTheme="minorHAnsi" w:hAnsiTheme="minorHAnsi" w:cstheme="minorHAnsi"/>
        </w:rPr>
        <w:t>. Проект направлен на продвижение регионально</w:t>
      </w:r>
      <w:r w:rsidR="004762BF" w:rsidRPr="00667E6C">
        <w:rPr>
          <w:rFonts w:asciiTheme="minorHAnsi" w:hAnsiTheme="minorHAnsi" w:cstheme="minorHAnsi"/>
        </w:rPr>
        <w:t>го</w:t>
      </w:r>
      <w:r w:rsidR="00504100" w:rsidRPr="00667E6C">
        <w:rPr>
          <w:rFonts w:asciiTheme="minorHAnsi" w:hAnsiTheme="minorHAnsi" w:cstheme="minorHAnsi"/>
        </w:rPr>
        <w:t xml:space="preserve"> </w:t>
      </w:r>
      <w:r w:rsidR="004762BF" w:rsidRPr="00667E6C">
        <w:rPr>
          <w:rFonts w:asciiTheme="minorHAnsi" w:hAnsiTheme="minorHAnsi" w:cstheme="minorHAnsi"/>
        </w:rPr>
        <w:t xml:space="preserve">сотрудничества в </w:t>
      </w:r>
      <w:r w:rsidR="00504100" w:rsidRPr="00667E6C">
        <w:rPr>
          <w:rFonts w:asciiTheme="minorHAnsi" w:hAnsiTheme="minorHAnsi" w:cstheme="minorHAnsi"/>
        </w:rPr>
        <w:t>Центра</w:t>
      </w:r>
      <w:r w:rsidRPr="00667E6C">
        <w:rPr>
          <w:rFonts w:asciiTheme="minorHAnsi" w:hAnsiTheme="minorHAnsi" w:cstheme="minorHAnsi"/>
        </w:rPr>
        <w:t xml:space="preserve">льной Азии </w:t>
      </w:r>
      <w:r w:rsidR="004762BF" w:rsidRPr="00667E6C">
        <w:rPr>
          <w:rFonts w:asciiTheme="minorHAnsi" w:hAnsiTheme="minorHAnsi" w:cstheme="minorHAnsi"/>
        </w:rPr>
        <w:t xml:space="preserve">и интеграции </w:t>
      </w:r>
      <w:r w:rsidRPr="00667E6C">
        <w:rPr>
          <w:rFonts w:asciiTheme="minorHAnsi" w:hAnsiTheme="minorHAnsi" w:cstheme="minorHAnsi"/>
        </w:rPr>
        <w:t>в мировую экономику.</w:t>
      </w:r>
    </w:p>
    <w:p w:rsidR="00371EB4" w:rsidRPr="00667E6C" w:rsidRDefault="00371EB4" w:rsidP="006B2CA5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667E6C">
        <w:rPr>
          <w:rFonts w:asciiTheme="minorHAnsi" w:hAnsiTheme="minorHAnsi" w:cstheme="minorHAnsi"/>
        </w:rPr>
        <w:t xml:space="preserve">Целью данного мероприятия является повышение осведомленности широкой общественности о работе, проделанной ассоциацией совместно с партнерами и намеченные шаги по устранению административных барьеров в секторе </w:t>
      </w:r>
      <w:proofErr w:type="spellStart"/>
      <w:r w:rsidRPr="00667E6C">
        <w:rPr>
          <w:rFonts w:asciiTheme="minorHAnsi" w:hAnsiTheme="minorHAnsi" w:cstheme="minorHAnsi"/>
        </w:rPr>
        <w:t>сельхозпереработки</w:t>
      </w:r>
      <w:proofErr w:type="spellEnd"/>
      <w:r w:rsidRPr="00667E6C">
        <w:rPr>
          <w:rFonts w:asciiTheme="minorHAnsi" w:hAnsiTheme="minorHAnsi" w:cstheme="minorHAnsi"/>
        </w:rPr>
        <w:t xml:space="preserve">, </w:t>
      </w:r>
      <w:proofErr w:type="gramStart"/>
      <w:r w:rsidRPr="00667E6C">
        <w:rPr>
          <w:rFonts w:asciiTheme="minorHAnsi" w:hAnsiTheme="minorHAnsi" w:cstheme="minorHAnsi"/>
        </w:rPr>
        <w:t>исходящие</w:t>
      </w:r>
      <w:proofErr w:type="gramEnd"/>
      <w:r w:rsidRPr="00667E6C">
        <w:rPr>
          <w:rFonts w:asciiTheme="minorHAnsi" w:hAnsiTheme="minorHAnsi" w:cstheme="minorHAnsi"/>
        </w:rPr>
        <w:t xml:space="preserve"> как из осуществляемого  проекта, так и из задач, озвученных Президентом Республики Таджикистан в обращении к парламентариям страны 20 апреля.</w:t>
      </w:r>
    </w:p>
    <w:p w:rsidR="00504100" w:rsidRPr="00667E6C" w:rsidRDefault="00504100" w:rsidP="006B2CA5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667E6C">
        <w:rPr>
          <w:rFonts w:asciiTheme="minorHAnsi" w:hAnsiTheme="minorHAnsi" w:cstheme="minorHAnsi"/>
        </w:rPr>
        <w:t>В Пресс</w:t>
      </w:r>
      <w:r w:rsidR="006B2CA5" w:rsidRPr="00667E6C">
        <w:rPr>
          <w:rFonts w:asciiTheme="minorHAnsi" w:hAnsiTheme="minorHAnsi" w:cstheme="minorHAnsi"/>
        </w:rPr>
        <w:t>-</w:t>
      </w:r>
      <w:r w:rsidRPr="00667E6C">
        <w:rPr>
          <w:rFonts w:asciiTheme="minorHAnsi" w:hAnsiTheme="minorHAnsi" w:cstheme="minorHAnsi"/>
        </w:rPr>
        <w:t>Кафе примут участие</w:t>
      </w:r>
      <w:r w:rsidR="00F75E9E" w:rsidRPr="00667E6C">
        <w:rPr>
          <w:rFonts w:asciiTheme="minorHAnsi" w:hAnsiTheme="minorHAnsi" w:cstheme="minorHAnsi"/>
        </w:rPr>
        <w:t xml:space="preserve"> ответственные работники</w:t>
      </w:r>
      <w:r w:rsidRPr="00667E6C">
        <w:rPr>
          <w:rFonts w:asciiTheme="minorHAnsi" w:hAnsiTheme="minorHAnsi" w:cstheme="minorHAnsi"/>
        </w:rPr>
        <w:t xml:space="preserve"> соответству</w:t>
      </w:r>
      <w:r w:rsidR="00F75E9E" w:rsidRPr="00667E6C">
        <w:rPr>
          <w:rFonts w:asciiTheme="minorHAnsi" w:hAnsiTheme="minorHAnsi" w:cstheme="minorHAnsi"/>
        </w:rPr>
        <w:t>ющих государственных структур, представители частного сектора, эксперты, руководители заинтересо</w:t>
      </w:r>
      <w:r w:rsidR="00D610D5" w:rsidRPr="00667E6C">
        <w:rPr>
          <w:rFonts w:asciiTheme="minorHAnsi" w:hAnsiTheme="minorHAnsi" w:cstheme="minorHAnsi"/>
        </w:rPr>
        <w:t xml:space="preserve">ванных бизнес ассоциаций, </w:t>
      </w:r>
      <w:r w:rsidR="00F75E9E" w:rsidRPr="00667E6C">
        <w:rPr>
          <w:rFonts w:asciiTheme="minorHAnsi" w:hAnsiTheme="minorHAnsi" w:cstheme="minorHAnsi"/>
        </w:rPr>
        <w:t>НПО</w:t>
      </w:r>
      <w:r w:rsidR="00D610D5" w:rsidRPr="00667E6C">
        <w:rPr>
          <w:rFonts w:asciiTheme="minorHAnsi" w:hAnsiTheme="minorHAnsi" w:cstheme="minorHAnsi"/>
        </w:rPr>
        <w:t xml:space="preserve"> и</w:t>
      </w:r>
      <w:r w:rsidR="00F75E9E" w:rsidRPr="00667E6C">
        <w:rPr>
          <w:rFonts w:asciiTheme="minorHAnsi" w:hAnsiTheme="minorHAnsi" w:cstheme="minorHAnsi"/>
        </w:rPr>
        <w:t xml:space="preserve"> </w:t>
      </w:r>
      <w:r w:rsidRPr="00667E6C">
        <w:rPr>
          <w:rFonts w:asciiTheme="minorHAnsi" w:hAnsiTheme="minorHAnsi" w:cstheme="minorHAnsi"/>
        </w:rPr>
        <w:t>международных организаций.</w:t>
      </w:r>
    </w:p>
    <w:p w:rsidR="00F75E9E" w:rsidRPr="00667E6C" w:rsidRDefault="00504100" w:rsidP="006B2CA5">
      <w:p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667E6C">
        <w:rPr>
          <w:rFonts w:asciiTheme="minorHAnsi" w:hAnsiTheme="minorHAnsi" w:cstheme="minorHAnsi"/>
        </w:rPr>
        <w:t xml:space="preserve">В качестве экспертов выступят: </w:t>
      </w:r>
      <w:r w:rsidR="001B31BE" w:rsidRPr="00667E6C">
        <w:rPr>
          <w:rFonts w:asciiTheme="minorHAnsi" w:hAnsiTheme="minorHAnsi" w:cstheme="minorHAnsi"/>
        </w:rPr>
        <w:t>ведущие специалисты</w:t>
      </w:r>
      <w:r w:rsidR="00F75E9E" w:rsidRPr="00667E6C">
        <w:rPr>
          <w:rFonts w:asciiTheme="minorHAnsi" w:hAnsiTheme="minorHAnsi" w:cstheme="minorHAnsi"/>
        </w:rPr>
        <w:t xml:space="preserve"> Министерства экономического развития и торговли Респу</w:t>
      </w:r>
      <w:r w:rsidR="001B31BE" w:rsidRPr="00667E6C">
        <w:rPr>
          <w:rFonts w:asciiTheme="minorHAnsi" w:hAnsiTheme="minorHAnsi" w:cstheme="minorHAnsi"/>
        </w:rPr>
        <w:t>блики Таджикистан,  Министерства</w:t>
      </w:r>
      <w:r w:rsidR="00F75E9E" w:rsidRPr="00667E6C">
        <w:rPr>
          <w:rFonts w:asciiTheme="minorHAnsi" w:hAnsiTheme="minorHAnsi" w:cstheme="minorHAnsi"/>
        </w:rPr>
        <w:t xml:space="preserve"> сельского хозяйства Республики Таджикистан</w:t>
      </w:r>
      <w:r w:rsidR="001B31BE" w:rsidRPr="00667E6C">
        <w:rPr>
          <w:rFonts w:asciiTheme="minorHAnsi" w:hAnsiTheme="minorHAnsi" w:cstheme="minorHAnsi"/>
        </w:rPr>
        <w:t xml:space="preserve">, Агентства по </w:t>
      </w:r>
      <w:proofErr w:type="spellStart"/>
      <w:r w:rsidR="001B31BE" w:rsidRPr="00667E6C">
        <w:rPr>
          <w:rFonts w:asciiTheme="minorHAnsi" w:hAnsiTheme="minorHAnsi" w:cstheme="minorHAnsi"/>
        </w:rPr>
        <w:t>страндартизации</w:t>
      </w:r>
      <w:proofErr w:type="spellEnd"/>
      <w:r w:rsidR="001B31BE" w:rsidRPr="00667E6C">
        <w:rPr>
          <w:rFonts w:asciiTheme="minorHAnsi" w:hAnsiTheme="minorHAnsi" w:cstheme="minorHAnsi"/>
        </w:rPr>
        <w:t>, метрологии, сертификации и торговой инспекции при Правительстве Республики Таджикистан</w:t>
      </w:r>
      <w:r w:rsidR="00110711" w:rsidRPr="00667E6C">
        <w:rPr>
          <w:rFonts w:asciiTheme="minorHAnsi" w:hAnsiTheme="minorHAnsi" w:cstheme="minorHAnsi"/>
        </w:rPr>
        <w:t>. На</w:t>
      </w:r>
      <w:r w:rsidR="0033111A" w:rsidRPr="00667E6C">
        <w:rPr>
          <w:rFonts w:asciiTheme="minorHAnsi" w:hAnsiTheme="minorHAnsi" w:cstheme="minorHAnsi"/>
        </w:rPr>
        <w:t xml:space="preserve"> </w:t>
      </w:r>
      <w:r w:rsidR="00110711" w:rsidRPr="00667E6C">
        <w:rPr>
          <w:rFonts w:asciiTheme="minorHAnsi" w:hAnsiTheme="minorHAnsi" w:cstheme="minorHAnsi"/>
        </w:rPr>
        <w:t>вопросы участников будут отвечать независимые международные и местные эксперты</w:t>
      </w:r>
      <w:r w:rsidR="00664A36" w:rsidRPr="00667E6C">
        <w:rPr>
          <w:rFonts w:asciiTheme="minorHAnsi" w:hAnsiTheme="minorHAnsi" w:cstheme="minorHAnsi"/>
        </w:rPr>
        <w:t xml:space="preserve"> в области содействия торговле,</w:t>
      </w:r>
      <w:r w:rsidR="00110711" w:rsidRPr="00667E6C">
        <w:rPr>
          <w:rFonts w:asciiTheme="minorHAnsi" w:hAnsiTheme="minorHAnsi" w:cstheme="minorHAnsi"/>
        </w:rPr>
        <w:t xml:space="preserve"> налогообложения, стандартизации</w:t>
      </w:r>
      <w:r w:rsidR="00677162" w:rsidRPr="00667E6C">
        <w:rPr>
          <w:rFonts w:asciiTheme="minorHAnsi" w:hAnsiTheme="minorHAnsi" w:cstheme="minorHAnsi"/>
        </w:rPr>
        <w:t xml:space="preserve"> и </w:t>
      </w:r>
      <w:r w:rsidR="00110711" w:rsidRPr="00667E6C">
        <w:rPr>
          <w:rFonts w:asciiTheme="minorHAnsi" w:hAnsiTheme="minorHAnsi" w:cstheme="minorHAnsi"/>
        </w:rPr>
        <w:t>ВТО.</w:t>
      </w:r>
    </w:p>
    <w:p w:rsidR="00EA0C79" w:rsidRPr="00667E6C" w:rsidRDefault="00EA0C79" w:rsidP="00EA0C79">
      <w:pPr>
        <w:jc w:val="both"/>
        <w:rPr>
          <w:rFonts w:asciiTheme="minorHAnsi" w:hAnsiTheme="minorHAnsi" w:cstheme="minorHAnsi"/>
          <w:i/>
          <w:color w:val="1F497D" w:themeColor="text2"/>
          <w:sz w:val="14"/>
          <w:szCs w:val="14"/>
        </w:rPr>
      </w:pPr>
      <w:bookmarkStart w:id="0" w:name="_GoBack"/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>Организаторы:</w:t>
      </w:r>
    </w:p>
    <w:p w:rsidR="00EA0C79" w:rsidRPr="00667E6C" w:rsidRDefault="00EA0C79" w:rsidP="00EA0C79">
      <w:pPr>
        <w:jc w:val="both"/>
        <w:rPr>
          <w:rFonts w:asciiTheme="minorHAnsi" w:hAnsiTheme="minorHAnsi" w:cstheme="minorHAnsi"/>
          <w:i/>
          <w:color w:val="1F497D" w:themeColor="text2"/>
          <w:sz w:val="14"/>
          <w:szCs w:val="14"/>
        </w:rPr>
      </w:pPr>
      <w:r w:rsidRPr="00667E6C">
        <w:rPr>
          <w:rFonts w:asciiTheme="minorHAnsi" w:hAnsiTheme="minorHAnsi" w:cstheme="minorHAnsi"/>
          <w:b/>
          <w:i/>
          <w:noProof/>
          <w:color w:val="1F497D" w:themeColor="text2"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0" wp14:anchorId="2778BFE4" wp14:editId="5E66432D">
            <wp:simplePos x="0" y="0"/>
            <wp:positionH relativeFrom="column">
              <wp:posOffset>-635</wp:posOffset>
            </wp:positionH>
            <wp:positionV relativeFrom="paragraph">
              <wp:posOffset>8255</wp:posOffset>
            </wp:positionV>
            <wp:extent cx="466725" cy="504190"/>
            <wp:effectExtent l="19050" t="0" r="9525" b="0"/>
            <wp:wrapSquare wrapText="bothSides"/>
            <wp:docPr id="5" name="Picture 1" descr="logo_vremenno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remennoe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>Национальная Ассоциация Малого и Среднего Бизнеса Республики Таджикистан –</w:t>
      </w:r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зарегистрирована в сентябре 1993 г.  и является неправительственной, некоммерческой членской организацией, объединяющей  предпринимательские структуры на добровольной основе и представляющей интересы широкого круга предпринимателей Таджикистана.  Адрес: </w:t>
      </w:r>
      <w:proofErr w:type="spellStart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г</w:t>
      </w:r>
      <w:proofErr w:type="gramStart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.Д</w:t>
      </w:r>
      <w:proofErr w:type="gramEnd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ушанбе</w:t>
      </w:r>
      <w:proofErr w:type="spellEnd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, </w:t>
      </w:r>
      <w:proofErr w:type="spellStart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ул.Бузургзода</w:t>
      </w:r>
      <w:proofErr w:type="spellEnd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43, Тел: (992 44)625-00-08; Факс: (992 37)224-70-79;  </w:t>
      </w:r>
      <w:hyperlink r:id="rId7" w:history="1"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info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@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namsb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.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tj</w:t>
        </w:r>
      </w:hyperlink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; </w:t>
      </w:r>
      <w:hyperlink r:id="rId8" w:history="1"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www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.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namsb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.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tj</w:t>
        </w:r>
      </w:hyperlink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</w:t>
      </w:r>
    </w:p>
    <w:p w:rsidR="00EA0C79" w:rsidRPr="00667E6C" w:rsidRDefault="00EA0C79" w:rsidP="00EA0C79">
      <w:pPr>
        <w:spacing w:after="60"/>
        <w:jc w:val="both"/>
        <w:rPr>
          <w:rFonts w:asciiTheme="minorHAnsi" w:hAnsiTheme="minorHAnsi" w:cstheme="minorHAnsi"/>
          <w:i/>
          <w:color w:val="1F497D" w:themeColor="text2"/>
          <w:sz w:val="14"/>
          <w:szCs w:val="14"/>
          <w:u w:val="single"/>
        </w:rPr>
      </w:pPr>
      <w:r w:rsidRPr="00667E6C">
        <w:rPr>
          <w:rFonts w:asciiTheme="minorHAnsi" w:hAnsiTheme="minorHAnsi" w:cstheme="minorHAnsi"/>
          <w:b/>
          <w:i/>
          <w:noProof/>
          <w:color w:val="1F497D" w:themeColor="text2"/>
          <w:sz w:val="14"/>
          <w:szCs w:val="14"/>
          <w:lang w:eastAsia="ru-RU"/>
        </w:rPr>
        <w:drawing>
          <wp:anchor distT="0" distB="0" distL="114300" distR="114300" simplePos="0" relativeHeight="251661312" behindDoc="0" locked="0" layoutInCell="1" allowOverlap="1" wp14:anchorId="142BFBC7" wp14:editId="7666C06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419100" cy="485775"/>
            <wp:effectExtent l="19050" t="0" r="0" b="0"/>
            <wp:wrapSquare wrapText="bothSides"/>
            <wp:docPr id="4" name="Рисунок 1" descr="h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>Hilfswerk</w:t>
      </w:r>
      <w:proofErr w:type="spellEnd"/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 xml:space="preserve"> </w:t>
      </w:r>
      <w:proofErr w:type="spellStart"/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>Austria</w:t>
      </w:r>
      <w:proofErr w:type="spellEnd"/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 xml:space="preserve"> </w:t>
      </w:r>
      <w:proofErr w:type="spellStart"/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>International</w:t>
      </w:r>
      <w:proofErr w:type="spellEnd"/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 xml:space="preserve"> –</w:t>
      </w:r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Австрийская международная, непартийная и неограниченная принадлежностью к определенному вероисповеданию организация, которая работает в Таджикистане с 2001 г. Основные направления деятельности – помощь пострадавшим в результате природных катастроф, сельское и сельскохозяйственное развитие, поддержка малых и средних предприятий и генерирование доходов, развитие организаций и построение гражданского      общества. Адрес: г</w:t>
      </w:r>
      <w:proofErr w:type="gramStart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.Д</w:t>
      </w:r>
      <w:proofErr w:type="gramEnd"/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ушанбе, ул.М.Турсунзаде 156, Тел: (992 37)228-93-85; </w:t>
      </w:r>
      <w:hyperlink r:id="rId10" w:history="1"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aslanov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@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hilfswerk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.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tj</w:t>
        </w:r>
      </w:hyperlink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; </w:t>
      </w:r>
      <w:hyperlink r:id="rId11" w:history="1"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www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.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hilfswerk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</w:rPr>
          <w:t>.</w:t>
        </w:r>
        <w:r w:rsidRPr="00667E6C">
          <w:rPr>
            <w:rStyle w:val="a5"/>
            <w:rFonts w:asciiTheme="minorHAnsi" w:hAnsiTheme="minorHAnsi" w:cstheme="minorHAnsi"/>
            <w:i/>
            <w:sz w:val="14"/>
            <w:szCs w:val="14"/>
            <w:lang w:val="en-US"/>
          </w:rPr>
          <w:t>tj</w:t>
        </w:r>
      </w:hyperlink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  <w:u w:val="single"/>
        </w:rPr>
        <w:t xml:space="preserve"> </w:t>
      </w:r>
    </w:p>
    <w:p w:rsidR="00EA0C79" w:rsidRPr="00667E6C" w:rsidRDefault="00EA0C79" w:rsidP="00EA0C79">
      <w:pPr>
        <w:spacing w:after="60"/>
        <w:jc w:val="both"/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</w:pPr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>При финансовой поддержке:</w:t>
      </w:r>
    </w:p>
    <w:p w:rsidR="00504100" w:rsidRPr="00667E6C" w:rsidRDefault="00EA0C79" w:rsidP="00EA0C79">
      <w:pPr>
        <w:jc w:val="both"/>
        <w:rPr>
          <w:rFonts w:asciiTheme="minorHAnsi" w:hAnsiTheme="minorHAnsi" w:cstheme="minorHAnsi"/>
          <w:i/>
          <w:color w:val="3E318F"/>
          <w:sz w:val="14"/>
          <w:szCs w:val="14"/>
        </w:rPr>
      </w:pPr>
      <w:r w:rsidRPr="00667E6C">
        <w:rPr>
          <w:rFonts w:asciiTheme="minorHAnsi" w:hAnsiTheme="minorHAnsi" w:cstheme="minorHAnsi"/>
          <w:b/>
          <w:i/>
          <w:noProof/>
          <w:color w:val="1F497D" w:themeColor="text2"/>
          <w:sz w:val="14"/>
          <w:szCs w:val="14"/>
          <w:lang w:eastAsia="ru-RU"/>
        </w:rPr>
        <w:drawing>
          <wp:anchor distT="0" distB="0" distL="114300" distR="114300" simplePos="0" relativeHeight="251660288" behindDoc="0" locked="0" layoutInCell="1" allowOverlap="1" wp14:anchorId="5EEF4731" wp14:editId="1C8B09AE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466725" cy="312420"/>
            <wp:effectExtent l="19050" t="0" r="9525" b="0"/>
            <wp:wrapSquare wrapText="bothSides"/>
            <wp:docPr id="6" name="Picture 6" descr="Eu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E6C">
        <w:rPr>
          <w:rFonts w:asciiTheme="minorHAnsi" w:hAnsiTheme="minorHAnsi" w:cstheme="minorHAnsi"/>
          <w:b/>
          <w:i/>
          <w:color w:val="1F497D" w:themeColor="text2"/>
          <w:sz w:val="14"/>
          <w:szCs w:val="14"/>
        </w:rPr>
        <w:t>Европейский Союз состоит</w:t>
      </w:r>
      <w:r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из 27 </w:t>
      </w:r>
      <w:r w:rsidR="00745B25" w:rsidRPr="00667E6C">
        <w:rPr>
          <w:rFonts w:asciiTheme="minorHAnsi" w:hAnsiTheme="minorHAnsi" w:cstheme="minorHAnsi"/>
          <w:i/>
          <w:color w:val="1F497D" w:themeColor="text2"/>
          <w:sz w:val="14"/>
          <w:szCs w:val="14"/>
          <w:lang w:val="tg-Cyrl-TJ"/>
        </w:rPr>
        <w:t>государств-членов, котор</w:t>
      </w:r>
      <w:proofErr w:type="spellStart"/>
      <w:r w:rsidR="00745B25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ые</w:t>
      </w:r>
      <w:proofErr w:type="spellEnd"/>
      <w:r w:rsidR="00745B25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решили постепенно объединить свои знания, ресурсы и судьбы. Вместе, в период расширения в 50 лет, они создали зону стабильности, демократии и устойчивого развития, сохранив культурные различия, проявляя терпимость и гарантируя свободу личности. Европейский Союз готов разделять свои достижения и ценности со странами и народами за своими пределами. С этой целью, Европейский Союз осуществляет свою деятельность в Таджикистане с 1992 года, и оказывает содействие развитию страны на сумму около 25 миллионов евро в год.</w:t>
      </w:r>
      <w:r w:rsidR="00EF09DA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Адрес: </w:t>
      </w:r>
      <w:proofErr w:type="spellStart"/>
      <w:r w:rsidR="00EF09DA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г</w:t>
      </w:r>
      <w:proofErr w:type="gramStart"/>
      <w:r w:rsidR="00EF09DA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.Д</w:t>
      </w:r>
      <w:proofErr w:type="gramEnd"/>
      <w:r w:rsidR="00EF09DA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ушанбе</w:t>
      </w:r>
      <w:proofErr w:type="spellEnd"/>
      <w:r w:rsidR="00EF09DA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, ул. </w:t>
      </w:r>
      <w:proofErr w:type="spellStart"/>
      <w:r w:rsidR="00EF09DA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>Адхамова</w:t>
      </w:r>
      <w:proofErr w:type="spellEnd"/>
      <w:r w:rsidR="00EF09DA" w:rsidRPr="00667E6C">
        <w:rPr>
          <w:rFonts w:asciiTheme="minorHAnsi" w:hAnsiTheme="minorHAnsi" w:cstheme="minorHAnsi"/>
          <w:i/>
          <w:color w:val="1F497D" w:themeColor="text2"/>
          <w:sz w:val="14"/>
          <w:szCs w:val="14"/>
        </w:rPr>
        <w:t xml:space="preserve"> 74, Тел: </w:t>
      </w:r>
      <w:r w:rsidR="00EF09DA" w:rsidRPr="00667E6C">
        <w:rPr>
          <w:rFonts w:asciiTheme="minorHAnsi" w:hAnsiTheme="minorHAnsi" w:cstheme="minorHAnsi"/>
          <w:i/>
          <w:color w:val="17365D" w:themeColor="text2" w:themeShade="BF"/>
          <w:sz w:val="14"/>
          <w:szCs w:val="14"/>
          <w:shd w:val="clear" w:color="auto" w:fill="FFFFFF"/>
        </w:rPr>
        <w:t xml:space="preserve">(992 44) 600-04 90;Факс: </w:t>
      </w:r>
      <w:r w:rsidR="00EF09DA" w:rsidRPr="00667E6C">
        <w:rPr>
          <w:rFonts w:asciiTheme="minorHAnsi" w:hAnsiTheme="minorHAnsi" w:cstheme="minorHAnsi"/>
          <w:i/>
          <w:iCs/>
          <w:color w:val="17365D" w:themeColor="text2" w:themeShade="BF"/>
          <w:sz w:val="14"/>
          <w:szCs w:val="14"/>
          <w:shd w:val="clear" w:color="auto" w:fill="FFFFFF"/>
        </w:rPr>
        <w:t xml:space="preserve">(992 37) 221-43-21; </w:t>
      </w:r>
      <w:r w:rsidR="00EF09DA" w:rsidRPr="00667E6C">
        <w:rPr>
          <w:rFonts w:asciiTheme="minorHAnsi" w:hAnsiTheme="minorHAnsi" w:cstheme="minorHAnsi"/>
          <w:i/>
          <w:iCs/>
          <w:color w:val="17365D" w:themeColor="text2" w:themeShade="BF"/>
          <w:sz w:val="14"/>
          <w:szCs w:val="14"/>
          <w:shd w:val="clear" w:color="auto" w:fill="FFFFFF"/>
          <w:lang w:val="en-US"/>
        </w:rPr>
        <w:t> </w:t>
      </w:r>
      <w:hyperlink r:id="rId13" w:history="1"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  <w:lang w:val="en-US"/>
          </w:rPr>
          <w:t>Mahbuba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</w:rPr>
          <w:t>.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  <w:lang w:val="en-US"/>
          </w:rPr>
          <w:t>Abdullaeva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</w:rPr>
          <w:t>@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  <w:lang w:val="en-US"/>
          </w:rPr>
          <w:t>eeas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</w:rPr>
          <w:t>.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  <w:lang w:val="en-US"/>
          </w:rPr>
          <w:t>europa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</w:rPr>
          <w:t>.</w:t>
        </w:r>
        <w:r w:rsidR="00EF09DA" w:rsidRPr="00667E6C">
          <w:rPr>
            <w:rStyle w:val="a5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  <w:lang w:val="en-US"/>
          </w:rPr>
          <w:t>eu</w:t>
        </w:r>
      </w:hyperlink>
      <w:r w:rsidR="00EF09DA" w:rsidRPr="00667E6C">
        <w:rPr>
          <w:rFonts w:asciiTheme="minorHAnsi" w:hAnsiTheme="minorHAnsi" w:cstheme="minorHAnsi"/>
          <w:i/>
          <w:iCs/>
          <w:color w:val="0070C0"/>
          <w:sz w:val="14"/>
          <w:szCs w:val="14"/>
          <w:shd w:val="clear" w:color="auto" w:fill="FFFFFF"/>
        </w:rPr>
        <w:t xml:space="preserve">; 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  <w:lang w:val="en-US"/>
        </w:rPr>
        <w:t>www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</w:rPr>
        <w:t>.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  <w:lang w:val="en-US"/>
        </w:rPr>
        <w:t>deltjk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</w:rPr>
        <w:t>.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  <w:lang w:val="en-US"/>
        </w:rPr>
        <w:t>ec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</w:rPr>
        <w:t>.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  <w:lang w:val="en-US"/>
        </w:rPr>
        <w:t>europa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</w:rPr>
        <w:t>.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  <w:lang w:val="en-US"/>
        </w:rPr>
        <w:t>eu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shd w:val="clear" w:color="auto" w:fill="FFFFFF"/>
        </w:rPr>
        <w:t xml:space="preserve"> </w:t>
      </w:r>
      <w:r w:rsidR="00EF09DA" w:rsidRPr="00667E6C">
        <w:rPr>
          <w:rFonts w:asciiTheme="minorHAnsi" w:hAnsiTheme="minorHAnsi" w:cstheme="minorHAnsi"/>
          <w:i/>
          <w:iCs/>
          <w:color w:val="3E318F"/>
          <w:sz w:val="14"/>
          <w:szCs w:val="14"/>
          <w:u w:val="single"/>
          <w:shd w:val="clear" w:color="auto" w:fill="FFFFFF"/>
        </w:rPr>
        <w:t xml:space="preserve"> </w:t>
      </w:r>
      <w:bookmarkEnd w:id="0"/>
    </w:p>
    <w:sectPr w:rsidR="00504100" w:rsidRPr="00667E6C" w:rsidSect="008141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65C"/>
    <w:rsid w:val="00027C86"/>
    <w:rsid w:val="00064FA1"/>
    <w:rsid w:val="0006520A"/>
    <w:rsid w:val="000909F5"/>
    <w:rsid w:val="000A5CFE"/>
    <w:rsid w:val="000D0050"/>
    <w:rsid w:val="00110711"/>
    <w:rsid w:val="00110848"/>
    <w:rsid w:val="00110B89"/>
    <w:rsid w:val="00115A7D"/>
    <w:rsid w:val="0015565F"/>
    <w:rsid w:val="001652C2"/>
    <w:rsid w:val="001A0EB9"/>
    <w:rsid w:val="001A4A83"/>
    <w:rsid w:val="001B31BE"/>
    <w:rsid w:val="001C073F"/>
    <w:rsid w:val="00206B64"/>
    <w:rsid w:val="002410D6"/>
    <w:rsid w:val="00241616"/>
    <w:rsid w:val="002421DA"/>
    <w:rsid w:val="00247C0C"/>
    <w:rsid w:val="0027015D"/>
    <w:rsid w:val="00272EEE"/>
    <w:rsid w:val="00284178"/>
    <w:rsid w:val="00287A89"/>
    <w:rsid w:val="00293FF4"/>
    <w:rsid w:val="00297DBD"/>
    <w:rsid w:val="002A3748"/>
    <w:rsid w:val="002B1623"/>
    <w:rsid w:val="002C5B38"/>
    <w:rsid w:val="002D149F"/>
    <w:rsid w:val="002E4712"/>
    <w:rsid w:val="00310AD8"/>
    <w:rsid w:val="00322D4C"/>
    <w:rsid w:val="0033111A"/>
    <w:rsid w:val="00371EB4"/>
    <w:rsid w:val="003772B8"/>
    <w:rsid w:val="00380962"/>
    <w:rsid w:val="003C53B6"/>
    <w:rsid w:val="003E10AE"/>
    <w:rsid w:val="003F5CE1"/>
    <w:rsid w:val="00433C35"/>
    <w:rsid w:val="00436B41"/>
    <w:rsid w:val="00453D31"/>
    <w:rsid w:val="00454336"/>
    <w:rsid w:val="004762BF"/>
    <w:rsid w:val="00487AD4"/>
    <w:rsid w:val="004B3342"/>
    <w:rsid w:val="004D411F"/>
    <w:rsid w:val="004E0DCE"/>
    <w:rsid w:val="004E3B5F"/>
    <w:rsid w:val="004F6720"/>
    <w:rsid w:val="00501144"/>
    <w:rsid w:val="00504100"/>
    <w:rsid w:val="0052591B"/>
    <w:rsid w:val="005528AB"/>
    <w:rsid w:val="00576EF3"/>
    <w:rsid w:val="00586C84"/>
    <w:rsid w:val="005870E6"/>
    <w:rsid w:val="005950A5"/>
    <w:rsid w:val="005A7316"/>
    <w:rsid w:val="005B149E"/>
    <w:rsid w:val="005E4DCA"/>
    <w:rsid w:val="00605373"/>
    <w:rsid w:val="00626B23"/>
    <w:rsid w:val="00660792"/>
    <w:rsid w:val="00664A36"/>
    <w:rsid w:val="00667E6C"/>
    <w:rsid w:val="00677162"/>
    <w:rsid w:val="0069525B"/>
    <w:rsid w:val="006B2CA5"/>
    <w:rsid w:val="006C3408"/>
    <w:rsid w:val="006E1170"/>
    <w:rsid w:val="007141A0"/>
    <w:rsid w:val="00715832"/>
    <w:rsid w:val="00720EAB"/>
    <w:rsid w:val="00745B25"/>
    <w:rsid w:val="00767C84"/>
    <w:rsid w:val="00774BFE"/>
    <w:rsid w:val="00775953"/>
    <w:rsid w:val="00776474"/>
    <w:rsid w:val="007D333D"/>
    <w:rsid w:val="007E72F3"/>
    <w:rsid w:val="00811CD9"/>
    <w:rsid w:val="00812DA8"/>
    <w:rsid w:val="00814104"/>
    <w:rsid w:val="00816A32"/>
    <w:rsid w:val="008323A4"/>
    <w:rsid w:val="008739DD"/>
    <w:rsid w:val="00873D2C"/>
    <w:rsid w:val="0087671E"/>
    <w:rsid w:val="00876AF3"/>
    <w:rsid w:val="00894051"/>
    <w:rsid w:val="008A5BF1"/>
    <w:rsid w:val="008B19FA"/>
    <w:rsid w:val="008B3038"/>
    <w:rsid w:val="008E3776"/>
    <w:rsid w:val="00913088"/>
    <w:rsid w:val="009174DA"/>
    <w:rsid w:val="009419F9"/>
    <w:rsid w:val="00942568"/>
    <w:rsid w:val="00942C4C"/>
    <w:rsid w:val="0099232C"/>
    <w:rsid w:val="009A5429"/>
    <w:rsid w:val="009F3327"/>
    <w:rsid w:val="009F66C1"/>
    <w:rsid w:val="00A0011A"/>
    <w:rsid w:val="00A120CA"/>
    <w:rsid w:val="00A279F3"/>
    <w:rsid w:val="00A36730"/>
    <w:rsid w:val="00A51783"/>
    <w:rsid w:val="00A519F3"/>
    <w:rsid w:val="00A7368B"/>
    <w:rsid w:val="00AC7C87"/>
    <w:rsid w:val="00AD665B"/>
    <w:rsid w:val="00AF1DDF"/>
    <w:rsid w:val="00B33A37"/>
    <w:rsid w:val="00B34729"/>
    <w:rsid w:val="00B34C85"/>
    <w:rsid w:val="00B50F6D"/>
    <w:rsid w:val="00B606FD"/>
    <w:rsid w:val="00B67E53"/>
    <w:rsid w:val="00B74B00"/>
    <w:rsid w:val="00B914E0"/>
    <w:rsid w:val="00B966C6"/>
    <w:rsid w:val="00BA1C8F"/>
    <w:rsid w:val="00BA2563"/>
    <w:rsid w:val="00BB2F02"/>
    <w:rsid w:val="00C30F5A"/>
    <w:rsid w:val="00C42295"/>
    <w:rsid w:val="00C44D52"/>
    <w:rsid w:val="00C47283"/>
    <w:rsid w:val="00C91E13"/>
    <w:rsid w:val="00C92674"/>
    <w:rsid w:val="00CA28C9"/>
    <w:rsid w:val="00CB1602"/>
    <w:rsid w:val="00CB2594"/>
    <w:rsid w:val="00CB3B6C"/>
    <w:rsid w:val="00CB59CE"/>
    <w:rsid w:val="00CF21EF"/>
    <w:rsid w:val="00CF4519"/>
    <w:rsid w:val="00CF4F98"/>
    <w:rsid w:val="00D12009"/>
    <w:rsid w:val="00D15FFC"/>
    <w:rsid w:val="00D175AE"/>
    <w:rsid w:val="00D30C52"/>
    <w:rsid w:val="00D358FC"/>
    <w:rsid w:val="00D60F9E"/>
    <w:rsid w:val="00D610D5"/>
    <w:rsid w:val="00D61943"/>
    <w:rsid w:val="00D80868"/>
    <w:rsid w:val="00D900DF"/>
    <w:rsid w:val="00DA2B4A"/>
    <w:rsid w:val="00DA6BC3"/>
    <w:rsid w:val="00DC1BDB"/>
    <w:rsid w:val="00DC3E2A"/>
    <w:rsid w:val="00DC792F"/>
    <w:rsid w:val="00DD1A8F"/>
    <w:rsid w:val="00DE0449"/>
    <w:rsid w:val="00DE3B36"/>
    <w:rsid w:val="00DE4B06"/>
    <w:rsid w:val="00DE565C"/>
    <w:rsid w:val="00DE79D7"/>
    <w:rsid w:val="00E10600"/>
    <w:rsid w:val="00E174C0"/>
    <w:rsid w:val="00E32986"/>
    <w:rsid w:val="00E46676"/>
    <w:rsid w:val="00E66388"/>
    <w:rsid w:val="00E73724"/>
    <w:rsid w:val="00EA0C79"/>
    <w:rsid w:val="00EB2CAF"/>
    <w:rsid w:val="00EC2348"/>
    <w:rsid w:val="00EC6D8B"/>
    <w:rsid w:val="00EC7D81"/>
    <w:rsid w:val="00ED1F6E"/>
    <w:rsid w:val="00EF09DA"/>
    <w:rsid w:val="00EF14C8"/>
    <w:rsid w:val="00F161D3"/>
    <w:rsid w:val="00F75E9E"/>
    <w:rsid w:val="00F75FB1"/>
    <w:rsid w:val="00F769BC"/>
    <w:rsid w:val="00F83228"/>
    <w:rsid w:val="00F84D9A"/>
    <w:rsid w:val="00FB3034"/>
    <w:rsid w:val="00FD5E59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6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F451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CF4519"/>
    <w:rPr>
      <w:rFonts w:cs="Times New Roman"/>
      <w:b/>
      <w:bCs/>
    </w:rPr>
  </w:style>
  <w:style w:type="paragraph" w:styleId="a7">
    <w:name w:val="No Spacing"/>
    <w:uiPriority w:val="99"/>
    <w:qFormat/>
    <w:rsid w:val="003C53B6"/>
    <w:rPr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15565F"/>
    <w:rPr>
      <w:rFonts w:cs="Times New Roman"/>
    </w:rPr>
  </w:style>
  <w:style w:type="character" w:customStyle="1" w:styleId="st1">
    <w:name w:val="st1"/>
    <w:basedOn w:val="a0"/>
    <w:uiPriority w:val="99"/>
    <w:rsid w:val="003E10AE"/>
    <w:rPr>
      <w:rFonts w:cs="Times New Roman"/>
    </w:rPr>
  </w:style>
  <w:style w:type="table" w:styleId="a8">
    <w:name w:val="Table Grid"/>
    <w:basedOn w:val="a1"/>
    <w:uiPriority w:val="99"/>
    <w:locked/>
    <w:rsid w:val="00C4229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6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F451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CF4519"/>
    <w:rPr>
      <w:rFonts w:cs="Times New Roman"/>
      <w:b/>
      <w:bCs/>
    </w:rPr>
  </w:style>
  <w:style w:type="paragraph" w:styleId="a7">
    <w:name w:val="No Spacing"/>
    <w:uiPriority w:val="99"/>
    <w:qFormat/>
    <w:rsid w:val="003C53B6"/>
    <w:rPr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15565F"/>
    <w:rPr>
      <w:rFonts w:cs="Times New Roman"/>
    </w:rPr>
  </w:style>
  <w:style w:type="character" w:customStyle="1" w:styleId="st1">
    <w:name w:val="st1"/>
    <w:basedOn w:val="a0"/>
    <w:uiPriority w:val="99"/>
    <w:rsid w:val="003E10AE"/>
    <w:rPr>
      <w:rFonts w:cs="Times New Roman"/>
    </w:rPr>
  </w:style>
  <w:style w:type="table" w:styleId="a8">
    <w:name w:val="Table Grid"/>
    <w:basedOn w:val="a1"/>
    <w:uiPriority w:val="99"/>
    <w:locked/>
    <w:rsid w:val="00C4229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b.tj" TargetMode="External"/><Relationship Id="rId13" Type="http://schemas.openxmlformats.org/officeDocument/2006/relationships/hyperlink" Target="mailto:Mahbuba.Abdullaeva@eeas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msb.tj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hilfswerk.tj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aslanov@hilfswerk.t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РR</cp:lastModifiedBy>
  <cp:revision>12</cp:revision>
  <cp:lastPrinted>2012-05-03T06:22:00Z</cp:lastPrinted>
  <dcterms:created xsi:type="dcterms:W3CDTF">2012-04-25T09:54:00Z</dcterms:created>
  <dcterms:modified xsi:type="dcterms:W3CDTF">2012-05-03T07:50:00Z</dcterms:modified>
</cp:coreProperties>
</file>